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451BC" w14:textId="77777777" w:rsidR="00111F1E" w:rsidRPr="00CC5FBA" w:rsidRDefault="00111F1E" w:rsidP="00111F1E">
      <w:pPr>
        <w:jc w:val="right"/>
        <w:rPr>
          <w:rFonts w:ascii="游明朝" w:eastAsia="游明朝" w:hAnsi="游明朝"/>
          <w:sz w:val="22"/>
        </w:rPr>
      </w:pPr>
      <w:r w:rsidRPr="00CC5FBA">
        <w:rPr>
          <w:rFonts w:ascii="游明朝" w:eastAsia="游明朝" w:hAnsi="游明朝" w:hint="eastAsia"/>
          <w:sz w:val="22"/>
        </w:rPr>
        <w:t>2020年</w:t>
      </w:r>
      <w:r w:rsidRPr="004D4172">
        <w:rPr>
          <w:rFonts w:ascii="游明朝" w:eastAsia="游明朝" w:hAnsi="游明朝" w:hint="eastAsia"/>
          <w:color w:val="FF0000"/>
          <w:sz w:val="22"/>
        </w:rPr>
        <w:t>●</w:t>
      </w:r>
      <w:r w:rsidRPr="00CC5FBA">
        <w:rPr>
          <w:rFonts w:ascii="游明朝" w:eastAsia="游明朝" w:hAnsi="游明朝" w:hint="eastAsia"/>
          <w:sz w:val="22"/>
        </w:rPr>
        <w:t>月吉日</w:t>
      </w:r>
    </w:p>
    <w:p w14:paraId="68F07A40" w14:textId="77777777" w:rsidR="00111F1E" w:rsidRDefault="00111F1E" w:rsidP="00111F1E">
      <w:pPr>
        <w:rPr>
          <w:rFonts w:ascii="游明朝" w:eastAsia="游明朝" w:hAnsi="游明朝"/>
          <w:sz w:val="22"/>
        </w:rPr>
      </w:pPr>
      <w:r>
        <w:rPr>
          <w:rFonts w:ascii="游明朝" w:eastAsia="游明朝" w:hAnsi="游明朝" w:hint="eastAsia"/>
          <w:sz w:val="22"/>
        </w:rPr>
        <w:t>お客様</w:t>
      </w:r>
      <w:r w:rsidRPr="00CC5FBA">
        <w:rPr>
          <w:rFonts w:ascii="游明朝" w:eastAsia="游明朝" w:hAnsi="游明朝" w:hint="eastAsia"/>
          <w:sz w:val="22"/>
        </w:rPr>
        <w:t>各位</w:t>
      </w:r>
    </w:p>
    <w:p w14:paraId="6C8EEB19" w14:textId="255EE85E" w:rsidR="00111F1E" w:rsidRDefault="004D4172" w:rsidP="00111F1E">
      <w:pPr>
        <w:jc w:val="right"/>
        <w:rPr>
          <w:rFonts w:ascii="游明朝" w:eastAsia="游明朝" w:hAnsi="游明朝"/>
          <w:sz w:val="22"/>
        </w:rPr>
      </w:pPr>
      <w:r>
        <w:rPr>
          <w:rFonts w:ascii="游明朝" w:eastAsia="游明朝" w:hAnsi="游明朝" w:hint="eastAsia"/>
          <w:color w:val="FF0000"/>
          <w:sz w:val="22"/>
        </w:rPr>
        <w:t>●●</w:t>
      </w:r>
      <w:bookmarkStart w:id="0" w:name="_GoBack"/>
      <w:bookmarkEnd w:id="0"/>
      <w:r w:rsidR="00111F1E" w:rsidRPr="00B45FAC">
        <w:rPr>
          <w:rFonts w:ascii="游明朝" w:eastAsia="游明朝" w:hAnsi="游明朝" w:hint="eastAsia"/>
          <w:sz w:val="22"/>
        </w:rPr>
        <w:t>会計事務</w:t>
      </w:r>
      <w:r w:rsidR="00111F1E">
        <w:rPr>
          <w:rFonts w:ascii="游明朝" w:eastAsia="游明朝" w:hAnsi="游明朝" w:hint="eastAsia"/>
          <w:sz w:val="22"/>
        </w:rPr>
        <w:t>所</w:t>
      </w:r>
    </w:p>
    <w:p w14:paraId="41DE15F8" w14:textId="77777777" w:rsidR="00111F1E" w:rsidRPr="00CC5FBA" w:rsidRDefault="00111F1E" w:rsidP="00111F1E">
      <w:pPr>
        <w:jc w:val="right"/>
        <w:rPr>
          <w:rFonts w:ascii="游明朝" w:eastAsia="游明朝" w:hAnsi="游明朝"/>
          <w:sz w:val="22"/>
        </w:rPr>
      </w:pPr>
    </w:p>
    <w:p w14:paraId="0081AF00" w14:textId="77777777" w:rsidR="00211671" w:rsidRPr="00D73D78" w:rsidRDefault="00211671" w:rsidP="00211671">
      <w:pPr>
        <w:jc w:val="right"/>
        <w:rPr>
          <w:rFonts w:ascii="游明朝" w:eastAsia="游明朝" w:hAnsi="游明朝"/>
          <w:sz w:val="22"/>
        </w:rPr>
      </w:pPr>
    </w:p>
    <w:p w14:paraId="0A233D30" w14:textId="53629993" w:rsidR="00211671" w:rsidRPr="00CC5FBA" w:rsidRDefault="005F4AE3" w:rsidP="00211671">
      <w:pPr>
        <w:jc w:val="center"/>
        <w:rPr>
          <w:rFonts w:ascii="游明朝" w:eastAsia="游明朝" w:hAnsi="游明朝"/>
          <w:sz w:val="28"/>
          <w:szCs w:val="28"/>
        </w:rPr>
      </w:pPr>
      <w:r>
        <w:rPr>
          <w:rFonts w:ascii="游明朝" w:eastAsia="游明朝" w:hAnsi="游明朝" w:hint="eastAsia"/>
          <w:sz w:val="28"/>
          <w:szCs w:val="28"/>
        </w:rPr>
        <w:t>銀行取引明細連携機能</w:t>
      </w:r>
      <w:r w:rsidR="00352993" w:rsidRPr="00CC5FBA">
        <w:rPr>
          <w:rFonts w:ascii="游明朝" w:eastAsia="游明朝" w:hAnsi="游明朝" w:hint="eastAsia"/>
          <w:sz w:val="28"/>
          <w:szCs w:val="28"/>
        </w:rPr>
        <w:t>に関するお知らせ</w:t>
      </w:r>
    </w:p>
    <w:p w14:paraId="29AD087F" w14:textId="77777777" w:rsidR="00923156" w:rsidRPr="00C921AD" w:rsidRDefault="00923156" w:rsidP="00211671">
      <w:pPr>
        <w:jc w:val="left"/>
        <w:rPr>
          <w:rFonts w:ascii="游明朝" w:eastAsia="游明朝" w:hAnsi="游明朝"/>
          <w:sz w:val="22"/>
        </w:rPr>
      </w:pPr>
    </w:p>
    <w:p w14:paraId="2AC2C514" w14:textId="77777777" w:rsidR="00111F1E" w:rsidRDefault="00111F1E" w:rsidP="00111F1E">
      <w:pPr>
        <w:pStyle w:val="a5"/>
        <w:spacing w:line="340" w:lineRule="exact"/>
        <w:rPr>
          <w:rFonts w:ascii="游明朝" w:eastAsia="游明朝" w:hAnsi="游明朝"/>
          <w:sz w:val="22"/>
        </w:rPr>
      </w:pPr>
      <w:r w:rsidRPr="00CC5FBA">
        <w:rPr>
          <w:rFonts w:ascii="游明朝" w:eastAsia="游明朝" w:hAnsi="游明朝" w:hint="eastAsia"/>
          <w:sz w:val="22"/>
        </w:rPr>
        <w:t>拝啓　時下ますますご清祥の段、お慶び申し上げます。平素は格別のご高配を賜り、厚く御礼申し上げます。</w:t>
      </w:r>
    </w:p>
    <w:p w14:paraId="63009A84" w14:textId="2B887592" w:rsidR="00111F1E" w:rsidRDefault="00111F1E" w:rsidP="00111F1E">
      <w:pPr>
        <w:ind w:firstLineChars="100" w:firstLine="220"/>
        <w:rPr>
          <w:rFonts w:ascii="游明朝" w:eastAsia="游明朝" w:hAnsi="游明朝"/>
          <w:sz w:val="22"/>
        </w:rPr>
      </w:pPr>
      <w:r>
        <w:rPr>
          <w:rFonts w:ascii="游明朝" w:eastAsia="游明朝" w:hAnsi="游明朝" w:hint="eastAsia"/>
          <w:sz w:val="22"/>
        </w:rPr>
        <w:t>さて、2018年に施行された改正銀行法</w:t>
      </w:r>
      <w:r w:rsidR="00957774">
        <w:rPr>
          <w:rFonts w:ascii="游明朝" w:eastAsia="游明朝" w:hAnsi="游明朝" w:hint="eastAsia"/>
          <w:sz w:val="22"/>
        </w:rPr>
        <w:t>に基づくオープンAPI方式への移行の円滑な実施</w:t>
      </w:r>
      <w:r w:rsidR="00957774" w:rsidRPr="00C618ED">
        <w:rPr>
          <w:rFonts w:ascii="游明朝" w:eastAsia="游明朝" w:hAnsi="游明朝" w:hint="eastAsia"/>
          <w:sz w:val="22"/>
        </w:rPr>
        <w:t>のため</w:t>
      </w:r>
      <w:r>
        <w:rPr>
          <w:rFonts w:ascii="游明朝" w:eastAsia="游明朝" w:hAnsi="游明朝" w:hint="eastAsia"/>
          <w:sz w:val="22"/>
        </w:rPr>
        <w:t>、</w:t>
      </w:r>
      <w:r w:rsidR="00957774">
        <w:rPr>
          <w:rFonts w:ascii="游明朝" w:eastAsia="游明朝" w:hAnsi="游明朝" w:hint="eastAsia"/>
          <w:sz w:val="22"/>
        </w:rPr>
        <w:t>株式会社ミロク情報サービス（MJS）の自計化システムを通じて</w:t>
      </w:r>
      <w:r w:rsidRPr="0047514C">
        <w:rPr>
          <w:rFonts w:ascii="游明朝" w:eastAsia="游明朝" w:hAnsi="游明朝" w:hint="eastAsia"/>
          <w:sz w:val="22"/>
        </w:rPr>
        <w:t>お客様にご利用いただいて</w:t>
      </w:r>
      <w:r>
        <w:rPr>
          <w:rFonts w:ascii="游明朝" w:eastAsia="游明朝" w:hAnsi="游明朝" w:hint="eastAsia"/>
          <w:sz w:val="22"/>
        </w:rPr>
        <w:t>おります</w:t>
      </w:r>
      <w:r w:rsidRPr="0047514C">
        <w:rPr>
          <w:rFonts w:ascii="游明朝" w:eastAsia="游明朝" w:hAnsi="游明朝" w:hint="eastAsia"/>
          <w:sz w:val="22"/>
        </w:rPr>
        <w:t>銀行取引明細連携機能の仕様</w:t>
      </w:r>
      <w:r>
        <w:rPr>
          <w:rFonts w:ascii="游明朝" w:eastAsia="游明朝" w:hAnsi="游明朝" w:hint="eastAsia"/>
          <w:sz w:val="22"/>
        </w:rPr>
        <w:t>が</w:t>
      </w:r>
      <w:r w:rsidRPr="0047514C">
        <w:rPr>
          <w:rFonts w:ascii="游明朝" w:eastAsia="游明朝" w:hAnsi="游明朝" w:hint="eastAsia"/>
          <w:sz w:val="22"/>
        </w:rPr>
        <w:t>変更</w:t>
      </w:r>
      <w:r>
        <w:rPr>
          <w:rFonts w:ascii="游明朝" w:eastAsia="游明朝" w:hAnsi="游明朝" w:hint="eastAsia"/>
          <w:sz w:val="22"/>
        </w:rPr>
        <w:t>され</w:t>
      </w:r>
      <w:r w:rsidRPr="0047514C">
        <w:rPr>
          <w:rFonts w:ascii="游明朝" w:eastAsia="游明朝" w:hAnsi="游明朝" w:hint="eastAsia"/>
          <w:sz w:val="22"/>
        </w:rPr>
        <w:t>ることとなりました。</w:t>
      </w:r>
    </w:p>
    <w:p w14:paraId="2934936C" w14:textId="77777777" w:rsidR="00111F1E" w:rsidRDefault="00111F1E" w:rsidP="00111F1E">
      <w:pPr>
        <w:ind w:firstLineChars="100" w:firstLine="220"/>
        <w:rPr>
          <w:rFonts w:ascii="游明朝" w:eastAsia="游明朝" w:hAnsi="游明朝"/>
          <w:sz w:val="22"/>
        </w:rPr>
      </w:pPr>
      <w:r>
        <w:rPr>
          <w:rFonts w:ascii="游明朝" w:eastAsia="游明朝" w:hAnsi="游明朝" w:hint="eastAsia"/>
          <w:sz w:val="22"/>
        </w:rPr>
        <w:t>つきましては、</w:t>
      </w:r>
      <w:r w:rsidRPr="0047514C">
        <w:rPr>
          <w:rFonts w:ascii="游明朝" w:eastAsia="游明朝" w:hAnsi="游明朝" w:hint="eastAsia"/>
          <w:sz w:val="22"/>
        </w:rPr>
        <w:t>変更点等を</w:t>
      </w:r>
      <w:r>
        <w:rPr>
          <w:rFonts w:ascii="游明朝" w:eastAsia="游明朝" w:hAnsi="游明朝" w:hint="eastAsia"/>
          <w:sz w:val="22"/>
        </w:rPr>
        <w:t>下記のとおりご案内いたしますので、ご高覧賜りますようお願い申し上げます。</w:t>
      </w:r>
    </w:p>
    <w:p w14:paraId="66AC15A7" w14:textId="0628033D" w:rsidR="00923156" w:rsidRDefault="00923156" w:rsidP="00CC5FBA">
      <w:pPr>
        <w:jc w:val="right"/>
        <w:rPr>
          <w:rFonts w:ascii="游明朝" w:eastAsia="游明朝" w:hAnsi="游明朝"/>
          <w:sz w:val="22"/>
        </w:rPr>
      </w:pPr>
      <w:r w:rsidRPr="008039FC">
        <w:rPr>
          <w:rFonts w:ascii="游明朝" w:eastAsia="游明朝" w:hAnsi="游明朝" w:hint="eastAsia"/>
          <w:sz w:val="22"/>
        </w:rPr>
        <w:t>敬具</w:t>
      </w:r>
    </w:p>
    <w:p w14:paraId="36F1300A" w14:textId="77777777" w:rsidR="00923156" w:rsidRPr="00D3460C" w:rsidRDefault="00923156" w:rsidP="00923156">
      <w:pPr>
        <w:pStyle w:val="a9"/>
        <w:rPr>
          <w:rFonts w:ascii="游明朝" w:eastAsia="游明朝" w:hAnsi="游明朝"/>
        </w:rPr>
      </w:pPr>
      <w:r w:rsidRPr="00D3460C">
        <w:rPr>
          <w:rFonts w:ascii="游明朝" w:eastAsia="游明朝" w:hAnsi="游明朝" w:hint="eastAsia"/>
        </w:rPr>
        <w:t>記</w:t>
      </w:r>
    </w:p>
    <w:p w14:paraId="5DCCD05D" w14:textId="77777777" w:rsidR="00923156" w:rsidRPr="00D3460C" w:rsidRDefault="00923156" w:rsidP="00923156">
      <w:pPr>
        <w:rPr>
          <w:rFonts w:ascii="游明朝" w:eastAsia="游明朝" w:hAnsi="游明朝"/>
          <w:sz w:val="22"/>
        </w:rPr>
      </w:pPr>
    </w:p>
    <w:p w14:paraId="5201BDCA" w14:textId="4F895E95" w:rsidR="0019079A" w:rsidRDefault="00923156" w:rsidP="00923156">
      <w:pPr>
        <w:rPr>
          <w:rFonts w:ascii="游明朝" w:eastAsia="游明朝" w:hAnsi="游明朝"/>
          <w:sz w:val="22"/>
        </w:rPr>
      </w:pPr>
      <w:r>
        <w:rPr>
          <w:rFonts w:ascii="游明朝" w:eastAsia="游明朝" w:hAnsi="游明朝" w:hint="eastAsia"/>
          <w:sz w:val="22"/>
        </w:rPr>
        <w:t>１．</w:t>
      </w:r>
      <w:r w:rsidR="0019079A">
        <w:rPr>
          <w:rFonts w:ascii="游明朝" w:eastAsia="游明朝" w:hAnsi="游明朝" w:hint="eastAsia"/>
          <w:sz w:val="22"/>
        </w:rPr>
        <w:t>銀行法の改正について</w:t>
      </w:r>
    </w:p>
    <w:p w14:paraId="108BA9D9" w14:textId="77777777" w:rsidR="0019079A" w:rsidRDefault="0019079A" w:rsidP="00923156">
      <w:pPr>
        <w:rPr>
          <w:rFonts w:ascii="游明朝" w:eastAsia="游明朝" w:hAnsi="游明朝"/>
          <w:sz w:val="22"/>
        </w:rPr>
      </w:pPr>
    </w:p>
    <w:p w14:paraId="2003AC41" w14:textId="77777777" w:rsidR="00D9601B" w:rsidRDefault="00D9601B" w:rsidP="00D9601B">
      <w:pPr>
        <w:pStyle w:val="ab"/>
        <w:ind w:leftChars="0" w:left="580" w:firstLine="220"/>
        <w:rPr>
          <w:rFonts w:ascii="游明朝" w:eastAsia="游明朝" w:hAnsi="游明朝"/>
          <w:sz w:val="22"/>
        </w:rPr>
      </w:pPr>
      <w:r w:rsidRPr="0047514C">
        <w:rPr>
          <w:rFonts w:ascii="游明朝" w:eastAsia="游明朝" w:hAnsi="游明朝" w:hint="eastAsia"/>
          <w:sz w:val="22"/>
        </w:rPr>
        <w:t>2018年6月に施行された改正銀行法（関連する改正法令を含みます。）は、</w:t>
      </w:r>
      <w:r w:rsidRPr="007B66D8">
        <w:rPr>
          <w:rFonts w:ascii="游明朝" w:eastAsia="游明朝" w:hAnsi="游明朝" w:hint="eastAsia"/>
          <w:sz w:val="22"/>
        </w:rPr>
        <w:t>セキュリティ強化やオープンイノベーション等の実現を目的として、口座情報取得サービスにおけるネットバンキングへの接続方式を「オープンAPI」と呼ばれる方式に移行するよう促しました。</w:t>
      </w:r>
    </w:p>
    <w:p w14:paraId="339425E4" w14:textId="77777777" w:rsidR="00692511" w:rsidRPr="00D9601B" w:rsidRDefault="00692511" w:rsidP="00EB1444">
      <w:pPr>
        <w:pStyle w:val="ab"/>
        <w:ind w:leftChars="0" w:left="580"/>
        <w:rPr>
          <w:rFonts w:ascii="游明朝" w:eastAsia="游明朝" w:hAnsi="游明朝"/>
          <w:sz w:val="22"/>
        </w:rPr>
      </w:pPr>
    </w:p>
    <w:p w14:paraId="2616D8D0" w14:textId="7A543191" w:rsidR="0039795C" w:rsidRPr="0047514C" w:rsidRDefault="00EF3F75" w:rsidP="0039795C">
      <w:pPr>
        <w:rPr>
          <w:rFonts w:ascii="游明朝" w:eastAsia="游明朝" w:hAnsi="游明朝"/>
          <w:sz w:val="22"/>
        </w:rPr>
      </w:pPr>
      <w:r>
        <w:rPr>
          <w:rFonts w:ascii="游明朝" w:eastAsia="游明朝" w:hAnsi="游明朝" w:hint="eastAsia"/>
          <w:sz w:val="22"/>
        </w:rPr>
        <w:t>2</w:t>
      </w:r>
      <w:r w:rsidR="0039795C" w:rsidRPr="0047514C">
        <w:rPr>
          <w:rFonts w:ascii="游明朝" w:eastAsia="游明朝" w:hAnsi="游明朝" w:hint="eastAsia"/>
          <w:sz w:val="22"/>
        </w:rPr>
        <w:t>．</w:t>
      </w:r>
      <w:r w:rsidR="00BC00B0" w:rsidRPr="0047514C">
        <w:rPr>
          <w:rFonts w:ascii="游明朝" w:eastAsia="游明朝" w:hAnsi="游明朝" w:hint="eastAsia"/>
          <w:sz w:val="22"/>
        </w:rPr>
        <w:t>銀行取引明細連携機能</w:t>
      </w:r>
      <w:r w:rsidR="00BC00B0">
        <w:rPr>
          <w:rFonts w:ascii="游明朝" w:eastAsia="游明朝" w:hAnsi="游明朝" w:hint="eastAsia"/>
          <w:sz w:val="22"/>
        </w:rPr>
        <w:t>の仕様変更と、仕様変更に伴うお願い</w:t>
      </w:r>
      <w:r w:rsidR="00BC00B0" w:rsidRPr="0047514C">
        <w:rPr>
          <w:rFonts w:ascii="游明朝" w:eastAsia="游明朝" w:hAnsi="游明朝" w:hint="eastAsia"/>
          <w:sz w:val="22"/>
        </w:rPr>
        <w:t>について</w:t>
      </w:r>
    </w:p>
    <w:p w14:paraId="55885816" w14:textId="77777777" w:rsidR="0039795C" w:rsidRDefault="0039795C" w:rsidP="0039795C">
      <w:pPr>
        <w:rPr>
          <w:rFonts w:ascii="游明朝" w:eastAsia="游明朝" w:hAnsi="游明朝"/>
          <w:sz w:val="22"/>
        </w:rPr>
      </w:pPr>
    </w:p>
    <w:p w14:paraId="6C841602" w14:textId="6C286A2D" w:rsidR="00D9601B" w:rsidRPr="007B66D8" w:rsidRDefault="00D9601B" w:rsidP="00D9601B">
      <w:pPr>
        <w:pStyle w:val="ab"/>
        <w:ind w:leftChars="0" w:left="580" w:firstLine="220"/>
        <w:rPr>
          <w:rFonts w:ascii="游明朝" w:eastAsia="游明朝" w:hAnsi="游明朝"/>
          <w:sz w:val="22"/>
        </w:rPr>
      </w:pPr>
      <w:r>
        <w:rPr>
          <w:rFonts w:ascii="游明朝" w:eastAsia="游明朝" w:hAnsi="游明朝" w:hint="eastAsia"/>
          <w:sz w:val="22"/>
        </w:rPr>
        <w:t>MJS</w:t>
      </w:r>
      <w:r w:rsidRPr="007B66D8">
        <w:rPr>
          <w:rFonts w:ascii="游明朝" w:eastAsia="游明朝" w:hAnsi="游明朝" w:hint="eastAsia"/>
          <w:sz w:val="22"/>
        </w:rPr>
        <w:t>の提供する口座情報取得サービスである銀行取引明細連携機能も、本年6月から金融機関毎に随時、接続方式をオープンAPIへ移行するなど、改正銀行法や金融機関のセキュリティ強化を踏まえ</w:t>
      </w:r>
      <w:r w:rsidR="00110D10">
        <w:rPr>
          <w:rFonts w:ascii="游明朝" w:eastAsia="游明朝" w:hAnsi="游明朝" w:hint="eastAsia"/>
          <w:sz w:val="22"/>
        </w:rPr>
        <w:t>、</w:t>
      </w:r>
      <w:r w:rsidRPr="007B66D8">
        <w:rPr>
          <w:rFonts w:ascii="游明朝" w:eastAsia="游明朝" w:hAnsi="游明朝" w:hint="eastAsia"/>
          <w:sz w:val="22"/>
        </w:rPr>
        <w:t>以下</w:t>
      </w:r>
      <w:r>
        <w:rPr>
          <w:rFonts w:ascii="游明朝" w:eastAsia="游明朝" w:hAnsi="游明朝" w:hint="eastAsia"/>
          <w:sz w:val="22"/>
        </w:rPr>
        <w:t>(</w:t>
      </w:r>
      <w:r>
        <w:rPr>
          <w:rFonts w:ascii="游明朝" w:eastAsia="游明朝" w:hAnsi="游明朝"/>
          <w:sz w:val="22"/>
        </w:rPr>
        <w:t>2</w:t>
      </w:r>
      <w:r>
        <w:rPr>
          <w:rFonts w:ascii="游明朝" w:eastAsia="游明朝" w:hAnsi="游明朝" w:hint="eastAsia"/>
          <w:sz w:val="22"/>
        </w:rPr>
        <w:t>)</w:t>
      </w:r>
      <w:r>
        <w:rPr>
          <w:rFonts w:ascii="游明朝" w:eastAsia="游明朝" w:hAnsi="游明朝"/>
          <w:sz w:val="22"/>
        </w:rPr>
        <w:t>(3)</w:t>
      </w:r>
      <w:r w:rsidR="0055663F">
        <w:rPr>
          <w:rFonts w:ascii="游明朝" w:eastAsia="游明朝" w:hAnsi="游明朝" w:hint="eastAsia"/>
          <w:sz w:val="22"/>
        </w:rPr>
        <w:t>記載</w:t>
      </w:r>
      <w:r w:rsidRPr="007B66D8">
        <w:rPr>
          <w:rFonts w:ascii="游明朝" w:eastAsia="游明朝" w:hAnsi="游明朝" w:hint="eastAsia"/>
          <w:sz w:val="22"/>
        </w:rPr>
        <w:t>の仕様変更</w:t>
      </w:r>
      <w:r w:rsidR="00110D10">
        <w:rPr>
          <w:rFonts w:ascii="游明朝" w:eastAsia="游明朝" w:hAnsi="游明朝" w:hint="eastAsia"/>
          <w:sz w:val="22"/>
        </w:rPr>
        <w:t>が</w:t>
      </w:r>
      <w:r w:rsidRPr="007B66D8">
        <w:rPr>
          <w:rFonts w:ascii="游明朝" w:eastAsia="游明朝" w:hAnsi="游明朝" w:hint="eastAsia"/>
          <w:sz w:val="22"/>
        </w:rPr>
        <w:t>行</w:t>
      </w:r>
      <w:r w:rsidR="00110D10">
        <w:rPr>
          <w:rFonts w:ascii="游明朝" w:eastAsia="游明朝" w:hAnsi="游明朝" w:hint="eastAsia"/>
          <w:sz w:val="22"/>
        </w:rPr>
        <w:t>われ</w:t>
      </w:r>
      <w:r w:rsidRPr="007B66D8">
        <w:rPr>
          <w:rFonts w:ascii="游明朝" w:eastAsia="游明朝" w:hAnsi="游明朝" w:hint="eastAsia"/>
          <w:sz w:val="22"/>
        </w:rPr>
        <w:t>ます。</w:t>
      </w:r>
    </w:p>
    <w:p w14:paraId="19910BF3" w14:textId="77777777" w:rsidR="00D9601B" w:rsidRDefault="00D9601B" w:rsidP="0039795C">
      <w:pPr>
        <w:rPr>
          <w:rFonts w:ascii="游明朝" w:eastAsia="游明朝" w:hAnsi="游明朝"/>
          <w:sz w:val="22"/>
        </w:rPr>
      </w:pPr>
    </w:p>
    <w:p w14:paraId="27771369" w14:textId="62AC891A" w:rsidR="002408D6" w:rsidRDefault="00111F1E">
      <w:pPr>
        <w:pStyle w:val="ab"/>
        <w:numPr>
          <w:ilvl w:val="0"/>
          <w:numId w:val="7"/>
        </w:numPr>
        <w:ind w:leftChars="0"/>
        <w:rPr>
          <w:rFonts w:ascii="游明朝" w:eastAsia="游明朝" w:hAnsi="游明朝"/>
          <w:sz w:val="22"/>
        </w:rPr>
      </w:pPr>
      <w:r>
        <w:rPr>
          <w:rFonts w:ascii="游明朝" w:eastAsia="游明朝" w:hAnsi="游明朝" w:hint="eastAsia"/>
          <w:sz w:val="22"/>
        </w:rPr>
        <w:t>仕様変更の影響を受ける</w:t>
      </w:r>
      <w:r w:rsidR="00F10C70">
        <w:rPr>
          <w:rFonts w:ascii="游明朝" w:eastAsia="游明朝" w:hAnsi="游明朝" w:hint="eastAsia"/>
          <w:sz w:val="22"/>
        </w:rPr>
        <w:t>MJS</w:t>
      </w:r>
      <w:r>
        <w:rPr>
          <w:rFonts w:ascii="游明朝" w:eastAsia="游明朝" w:hAnsi="游明朝" w:hint="eastAsia"/>
          <w:sz w:val="22"/>
        </w:rPr>
        <w:t>システム</w:t>
      </w:r>
      <w:r w:rsidR="00D260AD">
        <w:rPr>
          <w:rFonts w:ascii="游明朝" w:eastAsia="游明朝" w:hAnsi="游明朝" w:hint="eastAsia"/>
          <w:sz w:val="22"/>
        </w:rPr>
        <w:t>について</w:t>
      </w:r>
    </w:p>
    <w:p w14:paraId="464EC41E" w14:textId="47DFE48B" w:rsidR="00F10C70" w:rsidRDefault="00111F1E" w:rsidP="00D9601B">
      <w:pPr>
        <w:pStyle w:val="ab"/>
        <w:ind w:leftChars="0" w:left="1220"/>
        <w:rPr>
          <w:rFonts w:ascii="游明朝" w:eastAsia="游明朝" w:hAnsi="游明朝"/>
          <w:sz w:val="22"/>
        </w:rPr>
      </w:pPr>
      <w:r>
        <w:rPr>
          <w:rFonts w:ascii="游明朝" w:eastAsia="游明朝" w:hAnsi="游明朝"/>
          <w:sz w:val="22"/>
        </w:rPr>
        <w:br/>
      </w:r>
      <w:r>
        <w:rPr>
          <w:rFonts w:ascii="游明朝" w:eastAsia="游明朝" w:hAnsi="游明朝" w:hint="eastAsia"/>
          <w:sz w:val="22"/>
        </w:rPr>
        <w:t>以下の</w:t>
      </w:r>
      <w:r w:rsidR="00F10C70">
        <w:rPr>
          <w:rFonts w:ascii="游明朝" w:eastAsia="游明朝" w:hAnsi="游明朝" w:hint="eastAsia"/>
          <w:sz w:val="22"/>
        </w:rPr>
        <w:t>MJS</w:t>
      </w:r>
      <w:r>
        <w:rPr>
          <w:rFonts w:ascii="游明朝" w:eastAsia="游明朝" w:hAnsi="游明朝" w:hint="eastAsia"/>
          <w:sz w:val="22"/>
        </w:rPr>
        <w:t>システム</w:t>
      </w:r>
      <w:r w:rsidR="002408D6">
        <w:rPr>
          <w:rFonts w:ascii="游明朝" w:eastAsia="游明朝" w:hAnsi="游明朝" w:hint="eastAsia"/>
          <w:sz w:val="22"/>
        </w:rPr>
        <w:t>において</w:t>
      </w:r>
      <w:r>
        <w:rPr>
          <w:rFonts w:ascii="游明朝" w:eastAsia="游明朝" w:hAnsi="游明朝" w:hint="eastAsia"/>
          <w:sz w:val="22"/>
        </w:rPr>
        <w:t>銀行</w:t>
      </w:r>
      <w:r w:rsidRPr="0047514C">
        <w:rPr>
          <w:rFonts w:ascii="游明朝" w:eastAsia="游明朝" w:hAnsi="游明朝" w:hint="eastAsia"/>
          <w:sz w:val="22"/>
        </w:rPr>
        <w:t>取引明細連携機能の仕様</w:t>
      </w:r>
      <w:r>
        <w:rPr>
          <w:rFonts w:ascii="游明朝" w:eastAsia="游明朝" w:hAnsi="游明朝" w:hint="eastAsia"/>
          <w:sz w:val="22"/>
        </w:rPr>
        <w:t>が</w:t>
      </w:r>
      <w:r w:rsidRPr="0047514C">
        <w:rPr>
          <w:rFonts w:ascii="游明朝" w:eastAsia="游明朝" w:hAnsi="游明朝" w:hint="eastAsia"/>
          <w:sz w:val="22"/>
        </w:rPr>
        <w:t>変更</w:t>
      </w:r>
      <w:r>
        <w:rPr>
          <w:rFonts w:ascii="游明朝" w:eastAsia="游明朝" w:hAnsi="游明朝" w:hint="eastAsia"/>
          <w:sz w:val="22"/>
        </w:rPr>
        <w:t>となり</w:t>
      </w:r>
      <w:r>
        <w:rPr>
          <w:rFonts w:ascii="游明朝" w:eastAsia="游明朝" w:hAnsi="游明朝" w:hint="eastAsia"/>
          <w:sz w:val="22"/>
        </w:rPr>
        <w:lastRenderedPageBreak/>
        <w:t>ます。</w:t>
      </w:r>
      <w:r>
        <w:rPr>
          <w:rFonts w:ascii="游明朝" w:eastAsia="游明朝" w:hAnsi="游明朝"/>
          <w:sz w:val="22"/>
        </w:rPr>
        <w:br/>
      </w:r>
      <w:r>
        <w:rPr>
          <w:rFonts w:ascii="游明朝" w:eastAsia="游明朝" w:hAnsi="游明朝" w:hint="eastAsia"/>
          <w:sz w:val="22"/>
        </w:rPr>
        <w:t>・ かんたんクラウド会計</w:t>
      </w:r>
      <w:r>
        <w:rPr>
          <w:rFonts w:ascii="游明朝" w:eastAsia="游明朝" w:hAnsi="游明朝"/>
          <w:sz w:val="22"/>
        </w:rPr>
        <w:br/>
      </w:r>
      <w:r>
        <w:rPr>
          <w:rFonts w:ascii="游明朝" w:eastAsia="游明朝" w:hAnsi="游明朝" w:hint="eastAsia"/>
          <w:sz w:val="22"/>
        </w:rPr>
        <w:t>・ ACEL</w:t>
      </w:r>
      <w:r w:rsidR="00F10C70">
        <w:rPr>
          <w:rFonts w:ascii="游明朝" w:eastAsia="游明朝" w:hAnsi="游明朝" w:hint="eastAsia"/>
          <w:sz w:val="22"/>
        </w:rPr>
        <w:t>I</w:t>
      </w:r>
      <w:r>
        <w:rPr>
          <w:rFonts w:ascii="游明朝" w:eastAsia="游明朝" w:hAnsi="游明朝" w:hint="eastAsia"/>
          <w:sz w:val="22"/>
        </w:rPr>
        <w:t>NK NX-CE会計</w:t>
      </w:r>
      <w:r>
        <w:rPr>
          <w:rFonts w:ascii="游明朝" w:eastAsia="游明朝" w:hAnsi="游明朝"/>
          <w:sz w:val="22"/>
        </w:rPr>
        <w:br/>
      </w:r>
      <w:r>
        <w:rPr>
          <w:rFonts w:ascii="游明朝" w:eastAsia="游明朝" w:hAnsi="游明朝" w:hint="eastAsia"/>
          <w:sz w:val="22"/>
        </w:rPr>
        <w:t>・ iCompassNX会計／会計Plus</w:t>
      </w:r>
      <w:r>
        <w:rPr>
          <w:rFonts w:ascii="游明朝" w:eastAsia="游明朝" w:hAnsi="游明朝"/>
          <w:sz w:val="22"/>
        </w:rPr>
        <w:br/>
      </w:r>
      <w:r>
        <w:rPr>
          <w:rFonts w:ascii="游明朝" w:eastAsia="游明朝" w:hAnsi="游明朝" w:hint="eastAsia"/>
          <w:sz w:val="22"/>
        </w:rPr>
        <w:t>・ NX記帳くん</w:t>
      </w:r>
      <w:r>
        <w:rPr>
          <w:rFonts w:ascii="游明朝" w:eastAsia="游明朝" w:hAnsi="游明朝"/>
          <w:sz w:val="22"/>
        </w:rPr>
        <w:br/>
      </w:r>
      <w:r>
        <w:rPr>
          <w:rFonts w:ascii="游明朝" w:eastAsia="游明朝" w:hAnsi="游明朝" w:hint="eastAsia"/>
          <w:sz w:val="22"/>
        </w:rPr>
        <w:t>・ MJSかんたん！会計／法人会計</w:t>
      </w:r>
      <w:r w:rsidR="00D9601B" w:rsidRPr="00D9601B">
        <w:rPr>
          <w:rFonts w:ascii="游明朝" w:eastAsia="游明朝" w:hAnsi="游明朝" w:hint="eastAsia"/>
          <w:sz w:val="22"/>
        </w:rPr>
        <w:t>／青色申告</w:t>
      </w:r>
    </w:p>
    <w:p w14:paraId="34D1B8D7" w14:textId="177FBDF3" w:rsidR="00D260AD" w:rsidRPr="00D9601B" w:rsidRDefault="00F10C70" w:rsidP="00D9601B">
      <w:pPr>
        <w:pStyle w:val="ab"/>
        <w:ind w:leftChars="0" w:left="1220"/>
        <w:rPr>
          <w:rFonts w:ascii="游明朝" w:eastAsia="游明朝" w:hAnsi="游明朝"/>
          <w:sz w:val="22"/>
        </w:rPr>
      </w:pPr>
      <w:r w:rsidRPr="00D9601B">
        <w:rPr>
          <w:rFonts w:ascii="游明朝" w:eastAsia="游明朝" w:hAnsi="游明朝" w:hint="eastAsia"/>
          <w:sz w:val="22"/>
        </w:rPr>
        <w:t>・</w:t>
      </w:r>
      <w:r w:rsidRPr="00D9601B">
        <w:rPr>
          <w:rFonts w:ascii="游明朝" w:eastAsia="游明朝" w:hAnsi="游明朝"/>
          <w:sz w:val="22"/>
        </w:rPr>
        <w:t xml:space="preserve"> MJSお金の管理</w:t>
      </w:r>
      <w:r w:rsidR="00111F1E" w:rsidRPr="00D9601B">
        <w:rPr>
          <w:rFonts w:ascii="游明朝" w:eastAsia="游明朝" w:hAnsi="游明朝"/>
          <w:sz w:val="22"/>
        </w:rPr>
        <w:br/>
      </w:r>
    </w:p>
    <w:p w14:paraId="0AF99F15" w14:textId="26B4AA34" w:rsidR="00111F1E" w:rsidRDefault="00111F1E" w:rsidP="00D260AD">
      <w:pPr>
        <w:pStyle w:val="ab"/>
        <w:numPr>
          <w:ilvl w:val="0"/>
          <w:numId w:val="7"/>
        </w:numPr>
        <w:ind w:leftChars="0"/>
        <w:rPr>
          <w:rFonts w:ascii="游明朝" w:eastAsia="游明朝" w:hAnsi="游明朝"/>
          <w:sz w:val="22"/>
        </w:rPr>
      </w:pPr>
      <w:r>
        <w:rPr>
          <w:rFonts w:ascii="游明朝" w:eastAsia="游明朝" w:hAnsi="游明朝" w:hint="eastAsia"/>
          <w:sz w:val="22"/>
        </w:rPr>
        <w:t>金融機関登録の再設定について</w:t>
      </w:r>
    </w:p>
    <w:p w14:paraId="0392E2AB" w14:textId="77777777" w:rsidR="00D9601B" w:rsidRDefault="00D9601B" w:rsidP="00D260AD">
      <w:pPr>
        <w:pStyle w:val="ab"/>
        <w:ind w:leftChars="0" w:left="1220" w:firstLineChars="100" w:firstLine="220"/>
        <w:rPr>
          <w:rFonts w:ascii="游明朝" w:eastAsia="游明朝" w:hAnsi="游明朝"/>
          <w:sz w:val="22"/>
        </w:rPr>
      </w:pPr>
    </w:p>
    <w:p w14:paraId="0652CF77" w14:textId="77777777" w:rsidR="00D9601B" w:rsidRPr="0047514C" w:rsidRDefault="00D9601B" w:rsidP="00D9601B">
      <w:pPr>
        <w:pStyle w:val="ab"/>
        <w:ind w:leftChars="0" w:left="1220" w:firstLine="198"/>
        <w:rPr>
          <w:rFonts w:ascii="游明朝" w:eastAsia="游明朝" w:hAnsi="游明朝"/>
          <w:sz w:val="22"/>
        </w:rPr>
      </w:pPr>
      <w:r w:rsidRPr="0047514C">
        <w:rPr>
          <w:rFonts w:ascii="游明朝" w:eastAsia="游明朝" w:hAnsi="游明朝" w:hint="eastAsia"/>
          <w:sz w:val="22"/>
        </w:rPr>
        <w:t>オープンAPIへの</w:t>
      </w:r>
      <w:r>
        <w:rPr>
          <w:rFonts w:ascii="游明朝" w:eastAsia="游明朝" w:hAnsi="游明朝" w:hint="eastAsia"/>
          <w:sz w:val="22"/>
        </w:rPr>
        <w:t>移行</w:t>
      </w:r>
      <w:r w:rsidRPr="0047514C">
        <w:rPr>
          <w:rFonts w:ascii="游明朝" w:eastAsia="游明朝" w:hAnsi="游明朝" w:hint="eastAsia"/>
          <w:sz w:val="22"/>
        </w:rPr>
        <w:t>に</w:t>
      </w:r>
      <w:r>
        <w:rPr>
          <w:rFonts w:ascii="游明朝" w:eastAsia="游明朝" w:hAnsi="游明朝" w:hint="eastAsia"/>
          <w:sz w:val="22"/>
        </w:rPr>
        <w:t>あたっ</w:t>
      </w:r>
      <w:r w:rsidRPr="0047514C">
        <w:rPr>
          <w:rFonts w:ascii="游明朝" w:eastAsia="游明朝" w:hAnsi="游明朝" w:hint="eastAsia"/>
          <w:sz w:val="22"/>
        </w:rPr>
        <w:t>ては認証方式が変更になるため、該当する</w:t>
      </w:r>
      <w:r>
        <w:rPr>
          <w:rFonts w:ascii="游明朝" w:eastAsia="游明朝" w:hAnsi="游明朝" w:hint="eastAsia"/>
          <w:sz w:val="22"/>
        </w:rPr>
        <w:t>金融機関</w:t>
      </w:r>
      <w:r w:rsidRPr="0047514C">
        <w:rPr>
          <w:rFonts w:ascii="游明朝" w:eastAsia="游明朝" w:hAnsi="游明朝" w:hint="eastAsia"/>
          <w:sz w:val="22"/>
        </w:rPr>
        <w:t>に</w:t>
      </w:r>
      <w:r>
        <w:rPr>
          <w:rFonts w:ascii="游明朝" w:eastAsia="游明朝" w:hAnsi="游明朝" w:hint="eastAsia"/>
          <w:sz w:val="22"/>
        </w:rPr>
        <w:t>おいて</w:t>
      </w:r>
      <w:r w:rsidRPr="0047514C">
        <w:rPr>
          <w:rFonts w:ascii="游明朝" w:eastAsia="游明朝" w:hAnsi="游明朝" w:hint="eastAsia"/>
          <w:sz w:val="22"/>
        </w:rPr>
        <w:t>は</w:t>
      </w:r>
      <w:r>
        <w:rPr>
          <w:rFonts w:ascii="游明朝" w:eastAsia="游明朝" w:hAnsi="游明朝" w:hint="eastAsia"/>
          <w:sz w:val="22"/>
        </w:rPr>
        <w:t>オープン</w:t>
      </w:r>
      <w:r>
        <w:rPr>
          <w:rFonts w:ascii="游明朝" w:eastAsia="游明朝" w:hAnsi="游明朝"/>
          <w:sz w:val="22"/>
        </w:rPr>
        <w:t>API</w:t>
      </w:r>
      <w:r>
        <w:rPr>
          <w:rFonts w:ascii="游明朝" w:eastAsia="游明朝" w:hAnsi="游明朝" w:hint="eastAsia"/>
          <w:sz w:val="22"/>
        </w:rPr>
        <w:t>方式に移行する際に</w:t>
      </w:r>
      <w:r w:rsidRPr="0047514C">
        <w:rPr>
          <w:rFonts w:ascii="游明朝" w:eastAsia="游明朝" w:hAnsi="游明朝" w:hint="eastAsia"/>
          <w:sz w:val="22"/>
        </w:rPr>
        <w:t>金融機関登録の再設定が必要となります。</w:t>
      </w:r>
    </w:p>
    <w:p w14:paraId="31EDAF92" w14:textId="3A1A0CB4" w:rsidR="00D9601B" w:rsidRPr="007B66D8" w:rsidRDefault="00D9601B" w:rsidP="00D9601B">
      <w:pPr>
        <w:pStyle w:val="ab"/>
        <w:ind w:leftChars="0" w:left="1220" w:firstLine="198"/>
        <w:rPr>
          <w:rFonts w:ascii="游明朝" w:eastAsia="游明朝" w:hAnsi="游明朝"/>
          <w:sz w:val="22"/>
        </w:rPr>
      </w:pPr>
      <w:r w:rsidRPr="007B66D8">
        <w:rPr>
          <w:rFonts w:ascii="游明朝" w:eastAsia="游明朝" w:hAnsi="游明朝" w:hint="eastAsia"/>
          <w:sz w:val="22"/>
        </w:rPr>
        <w:t>ただし、金融機関によって移行の対応時期が異なり、一斉に変更されるものではないため、事前にお客様に変更登録を行っていただくことができません。そのため、システムご利用時に変更を要する金融機関への接続を行った際に</w:t>
      </w:r>
      <w:r>
        <w:rPr>
          <w:rFonts w:ascii="游明朝" w:eastAsia="游明朝" w:hAnsi="游明朝" w:hint="eastAsia"/>
          <w:sz w:val="22"/>
        </w:rPr>
        <w:t>表示される</w:t>
      </w:r>
      <w:r w:rsidRPr="007B66D8">
        <w:rPr>
          <w:rFonts w:ascii="游明朝" w:eastAsia="游明朝" w:hAnsi="游明朝" w:hint="eastAsia"/>
          <w:sz w:val="22"/>
        </w:rPr>
        <w:t>「口座登録を再設定してください」といったメッセージ</w:t>
      </w:r>
      <w:r>
        <w:rPr>
          <w:rFonts w:ascii="游明朝" w:eastAsia="游明朝" w:hAnsi="游明朝" w:hint="eastAsia"/>
          <w:sz w:val="22"/>
        </w:rPr>
        <w:t>の誘導に従って</w:t>
      </w:r>
      <w:r w:rsidRPr="007B66D8">
        <w:rPr>
          <w:rFonts w:ascii="游明朝" w:eastAsia="游明朝" w:hAnsi="游明朝" w:hint="eastAsia"/>
          <w:sz w:val="22"/>
        </w:rPr>
        <w:t>金融機関の口座情報やAPI接続のためのID等を個別に登録していただく必要がございます。</w:t>
      </w:r>
    </w:p>
    <w:p w14:paraId="06753561" w14:textId="2BDFEF17" w:rsidR="00D9601B" w:rsidRDefault="00D9601B" w:rsidP="00D9601B">
      <w:pPr>
        <w:pStyle w:val="ab"/>
        <w:ind w:leftChars="0" w:left="1220" w:firstLine="198"/>
        <w:rPr>
          <w:rFonts w:ascii="游明朝" w:eastAsia="游明朝" w:hAnsi="游明朝"/>
          <w:sz w:val="22"/>
        </w:rPr>
      </w:pPr>
      <w:r w:rsidRPr="007B66D8">
        <w:rPr>
          <w:rFonts w:ascii="游明朝" w:eastAsia="游明朝" w:hAnsi="游明朝" w:hint="eastAsia"/>
          <w:sz w:val="22"/>
        </w:rPr>
        <w:t>金融機関ごとに登録内容等が異なると予想されますので、詳しくは操作マニュアルやヘルプ画面</w:t>
      </w:r>
      <w:r>
        <w:rPr>
          <w:rFonts w:ascii="游明朝" w:eastAsia="游明朝" w:hAnsi="游明朝" w:hint="eastAsia"/>
          <w:sz w:val="22"/>
        </w:rPr>
        <w:t>をご覧ください</w:t>
      </w:r>
      <w:r w:rsidRPr="007B66D8">
        <w:rPr>
          <w:rFonts w:ascii="游明朝" w:eastAsia="游明朝" w:hAnsi="游明朝" w:hint="eastAsia"/>
          <w:sz w:val="22"/>
        </w:rPr>
        <w:t>。</w:t>
      </w:r>
    </w:p>
    <w:p w14:paraId="718310DF" w14:textId="77777777" w:rsidR="00D260AD" w:rsidRPr="00D9601B" w:rsidRDefault="00D260AD" w:rsidP="00D260AD">
      <w:pPr>
        <w:pStyle w:val="ab"/>
        <w:ind w:leftChars="0" w:left="580" w:firstLine="220"/>
        <w:rPr>
          <w:rFonts w:ascii="游明朝" w:eastAsia="游明朝" w:hAnsi="游明朝"/>
          <w:sz w:val="22"/>
        </w:rPr>
      </w:pPr>
    </w:p>
    <w:p w14:paraId="2D4FCF8F" w14:textId="77777777" w:rsidR="00D260AD" w:rsidRDefault="00D260AD" w:rsidP="00D260AD">
      <w:pPr>
        <w:pStyle w:val="ab"/>
        <w:numPr>
          <w:ilvl w:val="0"/>
          <w:numId w:val="7"/>
        </w:numPr>
        <w:ind w:leftChars="0"/>
        <w:rPr>
          <w:rFonts w:ascii="游明朝" w:eastAsia="游明朝" w:hAnsi="游明朝"/>
          <w:sz w:val="22"/>
        </w:rPr>
      </w:pPr>
      <w:r>
        <w:rPr>
          <w:rFonts w:ascii="游明朝" w:eastAsia="游明朝" w:hAnsi="游明朝" w:hint="eastAsia"/>
          <w:sz w:val="22"/>
        </w:rPr>
        <w:t>こまめな口座情報の取得について</w:t>
      </w:r>
    </w:p>
    <w:p w14:paraId="0E769BCD" w14:textId="77777777" w:rsidR="00D9601B" w:rsidRDefault="00D9601B" w:rsidP="00D9601B">
      <w:pPr>
        <w:pStyle w:val="ab"/>
        <w:ind w:leftChars="0" w:left="1220" w:firstLineChars="100" w:firstLine="220"/>
        <w:rPr>
          <w:rFonts w:ascii="游明朝" w:eastAsia="游明朝" w:hAnsi="游明朝"/>
          <w:sz w:val="22"/>
        </w:rPr>
      </w:pPr>
    </w:p>
    <w:p w14:paraId="7F812A40" w14:textId="1731F6F1" w:rsidR="00D9601B" w:rsidRPr="007B66D8" w:rsidRDefault="00D9601B" w:rsidP="00D9601B">
      <w:pPr>
        <w:pStyle w:val="ab"/>
        <w:ind w:leftChars="0" w:left="1220" w:firstLine="198"/>
        <w:rPr>
          <w:rFonts w:ascii="游明朝" w:eastAsia="游明朝" w:hAnsi="游明朝"/>
          <w:sz w:val="22"/>
        </w:rPr>
      </w:pPr>
      <w:r>
        <w:rPr>
          <w:rFonts w:ascii="游明朝" w:eastAsia="游明朝" w:hAnsi="游明朝" w:hint="eastAsia"/>
          <w:sz w:val="22"/>
        </w:rPr>
        <w:t>MJS</w:t>
      </w:r>
      <w:r w:rsidR="00DA3DF9">
        <w:rPr>
          <w:rFonts w:ascii="游明朝" w:eastAsia="游明朝" w:hAnsi="游明朝" w:hint="eastAsia"/>
          <w:sz w:val="22"/>
        </w:rPr>
        <w:t>システム</w:t>
      </w:r>
      <w:r w:rsidRPr="007B66D8">
        <w:rPr>
          <w:rFonts w:ascii="游明朝" w:eastAsia="游明朝" w:hAnsi="游明朝" w:hint="eastAsia"/>
          <w:sz w:val="22"/>
        </w:rPr>
        <w:t>の銀行取引明細連携機能において、一部の金融機関について可能となっておりました、夜間バッチ処理による口座情報の自動取得</w:t>
      </w:r>
      <w:r w:rsidR="00D73D78">
        <w:rPr>
          <w:rFonts w:ascii="游明朝" w:eastAsia="游明朝" w:hAnsi="游明朝" w:hint="eastAsia"/>
          <w:sz w:val="22"/>
        </w:rPr>
        <w:t>が</w:t>
      </w:r>
      <w:r w:rsidRPr="007B66D8">
        <w:rPr>
          <w:rFonts w:ascii="游明朝" w:eastAsia="游明朝" w:hAnsi="游明朝" w:hint="eastAsia"/>
          <w:sz w:val="22"/>
        </w:rPr>
        <w:t>、本年6月以降、廃止</w:t>
      </w:r>
      <w:r>
        <w:rPr>
          <w:rFonts w:ascii="游明朝" w:eastAsia="游明朝" w:hAnsi="游明朝" w:hint="eastAsia"/>
          <w:sz w:val="22"/>
        </w:rPr>
        <w:t>され</w:t>
      </w:r>
      <w:r w:rsidRPr="007B66D8">
        <w:rPr>
          <w:rFonts w:ascii="游明朝" w:eastAsia="游明朝" w:hAnsi="游明朝" w:hint="eastAsia"/>
          <w:sz w:val="22"/>
        </w:rPr>
        <w:t>ます。</w:t>
      </w:r>
    </w:p>
    <w:p w14:paraId="193EE6A4" w14:textId="1FEF79A0" w:rsidR="00D9601B" w:rsidRPr="007B66D8" w:rsidRDefault="00D9601B" w:rsidP="00D9601B">
      <w:pPr>
        <w:pStyle w:val="ab"/>
        <w:ind w:leftChars="0" w:left="1220" w:firstLine="198"/>
        <w:rPr>
          <w:rFonts w:ascii="游明朝" w:eastAsia="游明朝" w:hAnsi="游明朝"/>
          <w:sz w:val="22"/>
        </w:rPr>
      </w:pPr>
      <w:r w:rsidRPr="007B66D8">
        <w:rPr>
          <w:rFonts w:ascii="游明朝" w:eastAsia="游明朝" w:hAnsi="游明朝" w:hint="eastAsia"/>
          <w:sz w:val="22"/>
        </w:rPr>
        <w:t>口座情報の自動取得は、各金融機関のオンラインバンキングにおける情報取得可能期間（概ね2か月間）内に口座情報の取得指示をしなかった場合でも、自動取得した口座情報を</w:t>
      </w:r>
      <w:r w:rsidR="00D73D78">
        <w:rPr>
          <w:rFonts w:ascii="游明朝" w:eastAsia="游明朝" w:hAnsi="游明朝" w:hint="eastAsia"/>
          <w:sz w:val="22"/>
        </w:rPr>
        <w:t>MJS</w:t>
      </w:r>
      <w:r w:rsidRPr="007B66D8">
        <w:rPr>
          <w:rFonts w:ascii="游明朝" w:eastAsia="游明朝" w:hAnsi="游明朝" w:hint="eastAsia"/>
          <w:sz w:val="22"/>
        </w:rPr>
        <w:t>サーバー内に保持しておくことで、口座情報を取得できない期間が生じないようにするための機能でありました。しかしながら、金融機関側でのオンラインバンキングのセキュリティ強化に伴い、バッチ処理による口座情報の自動取得が困難となったため、自動取得機能</w:t>
      </w:r>
      <w:r>
        <w:rPr>
          <w:rFonts w:ascii="游明朝" w:eastAsia="游明朝" w:hAnsi="游明朝" w:hint="eastAsia"/>
          <w:sz w:val="22"/>
        </w:rPr>
        <w:t>が</w:t>
      </w:r>
      <w:r w:rsidRPr="007B66D8">
        <w:rPr>
          <w:rFonts w:ascii="游明朝" w:eastAsia="游明朝" w:hAnsi="游明朝" w:hint="eastAsia"/>
          <w:sz w:val="22"/>
        </w:rPr>
        <w:t>廃止</w:t>
      </w:r>
      <w:r>
        <w:rPr>
          <w:rFonts w:ascii="游明朝" w:eastAsia="游明朝" w:hAnsi="游明朝" w:hint="eastAsia"/>
          <w:sz w:val="22"/>
        </w:rPr>
        <w:t>される</w:t>
      </w:r>
      <w:r w:rsidRPr="007B66D8">
        <w:rPr>
          <w:rFonts w:ascii="游明朝" w:eastAsia="游明朝" w:hAnsi="游明朝" w:hint="eastAsia"/>
          <w:sz w:val="22"/>
        </w:rPr>
        <w:t>ことと</w:t>
      </w:r>
      <w:r w:rsidR="00EB2D21">
        <w:rPr>
          <w:rFonts w:ascii="游明朝" w:eastAsia="游明朝" w:hAnsi="游明朝" w:hint="eastAsia"/>
          <w:sz w:val="22"/>
        </w:rPr>
        <w:t>なり</w:t>
      </w:r>
      <w:r w:rsidRPr="007B66D8">
        <w:rPr>
          <w:rFonts w:ascii="游明朝" w:eastAsia="游明朝" w:hAnsi="游明朝" w:hint="eastAsia"/>
          <w:sz w:val="22"/>
        </w:rPr>
        <w:t>ました。</w:t>
      </w:r>
    </w:p>
    <w:p w14:paraId="1D22F221" w14:textId="77777777" w:rsidR="00D9601B" w:rsidRPr="007B66D8" w:rsidRDefault="00D9601B" w:rsidP="00D9601B">
      <w:pPr>
        <w:pStyle w:val="ab"/>
        <w:ind w:leftChars="0" w:left="1220" w:firstLine="198"/>
        <w:rPr>
          <w:rFonts w:ascii="游明朝" w:eastAsia="游明朝" w:hAnsi="游明朝"/>
          <w:sz w:val="22"/>
        </w:rPr>
      </w:pPr>
      <w:r w:rsidRPr="007B66D8">
        <w:rPr>
          <w:rFonts w:ascii="游明朝" w:eastAsia="游明朝" w:hAnsi="游明朝" w:hint="eastAsia"/>
          <w:sz w:val="22"/>
        </w:rPr>
        <w:t>本仕様変更に伴い、全ての金融機関においてオンラインバンキングでの</w:t>
      </w:r>
      <w:r w:rsidRPr="007B66D8">
        <w:rPr>
          <w:rFonts w:ascii="游明朝" w:eastAsia="游明朝" w:hAnsi="游明朝" w:hint="eastAsia"/>
          <w:sz w:val="22"/>
        </w:rPr>
        <w:lastRenderedPageBreak/>
        <w:t>情報取得可能期間外の口座情報を取得することができなくなる場合があります。今後は長期間にわたって口座情報の取得指示をしないといった運用を避け、こまめに口座情報を取得してくださいますようお願いいたします。</w:t>
      </w:r>
    </w:p>
    <w:p w14:paraId="7743CFA0" w14:textId="0038C854" w:rsidR="00D9601B" w:rsidRPr="00D9601B" w:rsidRDefault="00D9601B" w:rsidP="00D9601B">
      <w:pPr>
        <w:pStyle w:val="ab"/>
        <w:ind w:leftChars="0" w:left="1220" w:firstLine="198"/>
        <w:rPr>
          <w:rFonts w:ascii="游明朝" w:eastAsia="游明朝" w:hAnsi="游明朝"/>
          <w:sz w:val="22"/>
        </w:rPr>
      </w:pPr>
      <w:r w:rsidRPr="007B66D8">
        <w:rPr>
          <w:rFonts w:ascii="游明朝" w:eastAsia="游明朝" w:hAnsi="游明朝" w:hint="eastAsia"/>
          <w:sz w:val="22"/>
        </w:rPr>
        <w:t>万が一、口座情報を取得できなくなった期間が生じた場合は、その期間に相当する銀行取引については手入力にて仕訳入力を行う等の運用となりますので、こまめな情報取得により、そうした運用を回避されますようお願いいたします。</w:t>
      </w:r>
    </w:p>
    <w:p w14:paraId="6F075164" w14:textId="69E5FEC3" w:rsidR="00645266" w:rsidRPr="00CC5FBA" w:rsidRDefault="00923156" w:rsidP="00687091">
      <w:pPr>
        <w:ind w:firstLineChars="100" w:firstLine="220"/>
        <w:jc w:val="right"/>
        <w:rPr>
          <w:rFonts w:ascii="游明朝" w:eastAsia="游明朝" w:hAnsi="游明朝"/>
          <w:sz w:val="22"/>
        </w:rPr>
      </w:pPr>
      <w:r w:rsidRPr="00206FD4">
        <w:rPr>
          <w:rFonts w:ascii="游明朝" w:eastAsia="游明朝" w:hAnsi="游明朝" w:hint="eastAsia"/>
          <w:sz w:val="22"/>
        </w:rPr>
        <w:t>以上</w:t>
      </w:r>
    </w:p>
    <w:sectPr w:rsidR="00645266" w:rsidRPr="00CC5FBA" w:rsidSect="00687091">
      <w:footerReference w:type="default" r:id="rId8"/>
      <w:pgSz w:w="11907" w:h="16839" w:code="9"/>
      <w:pgMar w:top="1985" w:right="1701" w:bottom="1701" w:left="1701" w:header="720" w:footer="720" w:gutter="0"/>
      <w:cols w:space="425"/>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0C927" w16cid:durableId="220A7C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34F6D" w14:textId="77777777" w:rsidR="000A6AFF" w:rsidRDefault="000A6AFF" w:rsidP="00F84EC1">
      <w:r>
        <w:separator/>
      </w:r>
    </w:p>
  </w:endnote>
  <w:endnote w:type="continuationSeparator" w:id="0">
    <w:p w14:paraId="72CE29E0" w14:textId="77777777" w:rsidR="000A6AFF" w:rsidRDefault="000A6AFF" w:rsidP="00F84EC1">
      <w:r>
        <w:continuationSeparator/>
      </w:r>
    </w:p>
  </w:endnote>
  <w:endnote w:type="continuationNotice" w:id="1">
    <w:p w14:paraId="50D6FE9E" w14:textId="77777777" w:rsidR="000A6AFF" w:rsidRDefault="000A6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altName w:val="Yu Mincho"/>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412932"/>
      <w:docPartObj>
        <w:docPartGallery w:val="Page Numbers (Bottom of Page)"/>
        <w:docPartUnique/>
      </w:docPartObj>
    </w:sdtPr>
    <w:sdtEndPr/>
    <w:sdtContent>
      <w:p w14:paraId="7C851BD3" w14:textId="49B38B1D" w:rsidR="00687091" w:rsidRDefault="00687091">
        <w:pPr>
          <w:pStyle w:val="af"/>
          <w:jc w:val="center"/>
        </w:pPr>
        <w:r>
          <w:fldChar w:fldCharType="begin"/>
        </w:r>
        <w:r>
          <w:instrText>PAGE   \* MERGEFORMAT</w:instrText>
        </w:r>
        <w:r>
          <w:fldChar w:fldCharType="separate"/>
        </w:r>
        <w:r w:rsidR="004D4172" w:rsidRPr="004D4172">
          <w:rPr>
            <w:noProof/>
            <w:lang w:val="ja-JP"/>
          </w:rPr>
          <w:t>1</w:t>
        </w:r>
        <w:r>
          <w:fldChar w:fldCharType="end"/>
        </w:r>
        <w:r>
          <w:rPr>
            <w:rFonts w:hint="eastAsia"/>
          </w:rPr>
          <w:t>/3</w:t>
        </w:r>
      </w:p>
    </w:sdtContent>
  </w:sdt>
  <w:p w14:paraId="43343748" w14:textId="77777777" w:rsidR="00687091" w:rsidRDefault="0068709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E758A" w14:textId="77777777" w:rsidR="000A6AFF" w:rsidRDefault="000A6AFF" w:rsidP="00F84EC1">
      <w:r>
        <w:separator/>
      </w:r>
    </w:p>
  </w:footnote>
  <w:footnote w:type="continuationSeparator" w:id="0">
    <w:p w14:paraId="1F254C59" w14:textId="77777777" w:rsidR="000A6AFF" w:rsidRDefault="000A6AFF" w:rsidP="00F84EC1">
      <w:r>
        <w:continuationSeparator/>
      </w:r>
    </w:p>
  </w:footnote>
  <w:footnote w:type="continuationNotice" w:id="1">
    <w:p w14:paraId="024A88A7" w14:textId="77777777" w:rsidR="000A6AFF" w:rsidRDefault="000A6A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D1"/>
    <w:multiLevelType w:val="hybridMultilevel"/>
    <w:tmpl w:val="5BDC8188"/>
    <w:lvl w:ilvl="0" w:tplc="E34ECF00">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0E2A0FAB"/>
    <w:multiLevelType w:val="hybridMultilevel"/>
    <w:tmpl w:val="64E8B52E"/>
    <w:lvl w:ilvl="0" w:tplc="0409000F">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014F6"/>
    <w:multiLevelType w:val="hybridMultilevel"/>
    <w:tmpl w:val="77A21F00"/>
    <w:lvl w:ilvl="0" w:tplc="E06C52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4C1DCB"/>
    <w:multiLevelType w:val="hybridMultilevel"/>
    <w:tmpl w:val="2C646EC8"/>
    <w:lvl w:ilvl="0" w:tplc="5E3A29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4E85928"/>
    <w:multiLevelType w:val="hybridMultilevel"/>
    <w:tmpl w:val="C2409BCC"/>
    <w:lvl w:ilvl="0" w:tplc="FF261226">
      <w:start w:val="1"/>
      <w:numFmt w:val="bullet"/>
      <w:lvlText w:val="※"/>
      <w:lvlJc w:val="left"/>
      <w:pPr>
        <w:ind w:left="580" w:hanging="360"/>
      </w:pPr>
      <w:rPr>
        <w:rFonts w:ascii="游明朝" w:eastAsia="游明朝" w:hAnsi="游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63366120"/>
    <w:multiLevelType w:val="hybridMultilevel"/>
    <w:tmpl w:val="C26060D4"/>
    <w:lvl w:ilvl="0" w:tplc="E34ECF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FB521B"/>
    <w:multiLevelType w:val="hybridMultilevel"/>
    <w:tmpl w:val="28744E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671"/>
    <w:rsid w:val="0001590C"/>
    <w:rsid w:val="00016160"/>
    <w:rsid w:val="00023FF4"/>
    <w:rsid w:val="00025193"/>
    <w:rsid w:val="000359B1"/>
    <w:rsid w:val="000400A8"/>
    <w:rsid w:val="00045570"/>
    <w:rsid w:val="0004734E"/>
    <w:rsid w:val="00051F00"/>
    <w:rsid w:val="000537E9"/>
    <w:rsid w:val="00065868"/>
    <w:rsid w:val="00066812"/>
    <w:rsid w:val="00073511"/>
    <w:rsid w:val="00073953"/>
    <w:rsid w:val="00081BFC"/>
    <w:rsid w:val="00082843"/>
    <w:rsid w:val="000A6AFF"/>
    <w:rsid w:val="000A6C70"/>
    <w:rsid w:val="000B1CC7"/>
    <w:rsid w:val="000C4D23"/>
    <w:rsid w:val="000C5AE2"/>
    <w:rsid w:val="000D023F"/>
    <w:rsid w:val="000D6C1D"/>
    <w:rsid w:val="000F1CFD"/>
    <w:rsid w:val="000F6FF8"/>
    <w:rsid w:val="00110D10"/>
    <w:rsid w:val="00111F1E"/>
    <w:rsid w:val="001124FD"/>
    <w:rsid w:val="001149D7"/>
    <w:rsid w:val="00125FD5"/>
    <w:rsid w:val="00134C68"/>
    <w:rsid w:val="00143ACC"/>
    <w:rsid w:val="001542C5"/>
    <w:rsid w:val="00161230"/>
    <w:rsid w:val="001645BD"/>
    <w:rsid w:val="00165720"/>
    <w:rsid w:val="00170EAA"/>
    <w:rsid w:val="0017248E"/>
    <w:rsid w:val="0019079A"/>
    <w:rsid w:val="00196A2A"/>
    <w:rsid w:val="001B5BD1"/>
    <w:rsid w:val="001C2569"/>
    <w:rsid w:val="001C350C"/>
    <w:rsid w:val="001E2680"/>
    <w:rsid w:val="001E3885"/>
    <w:rsid w:val="001E4610"/>
    <w:rsid w:val="001E59EE"/>
    <w:rsid w:val="001E78E8"/>
    <w:rsid w:val="001F091B"/>
    <w:rsid w:val="00201485"/>
    <w:rsid w:val="00201A7F"/>
    <w:rsid w:val="00206FD4"/>
    <w:rsid w:val="00211671"/>
    <w:rsid w:val="002166A8"/>
    <w:rsid w:val="00216D38"/>
    <w:rsid w:val="00227342"/>
    <w:rsid w:val="00236806"/>
    <w:rsid w:val="002400F4"/>
    <w:rsid w:val="002408D6"/>
    <w:rsid w:val="00241EEA"/>
    <w:rsid w:val="002525AA"/>
    <w:rsid w:val="00253650"/>
    <w:rsid w:val="002554E9"/>
    <w:rsid w:val="0025712E"/>
    <w:rsid w:val="0029543B"/>
    <w:rsid w:val="002A2613"/>
    <w:rsid w:val="002A4516"/>
    <w:rsid w:val="002B1BFF"/>
    <w:rsid w:val="002C1200"/>
    <w:rsid w:val="002C4005"/>
    <w:rsid w:val="002C7445"/>
    <w:rsid w:val="002E62CC"/>
    <w:rsid w:val="00321EE2"/>
    <w:rsid w:val="00322603"/>
    <w:rsid w:val="00327A52"/>
    <w:rsid w:val="00333923"/>
    <w:rsid w:val="00346702"/>
    <w:rsid w:val="00352993"/>
    <w:rsid w:val="00361591"/>
    <w:rsid w:val="00375342"/>
    <w:rsid w:val="00376DDC"/>
    <w:rsid w:val="0038273F"/>
    <w:rsid w:val="00394E05"/>
    <w:rsid w:val="0039795C"/>
    <w:rsid w:val="003B0CEF"/>
    <w:rsid w:val="003D4AD2"/>
    <w:rsid w:val="003D51AB"/>
    <w:rsid w:val="0040056F"/>
    <w:rsid w:val="00420B0C"/>
    <w:rsid w:val="004416ED"/>
    <w:rsid w:val="0046327D"/>
    <w:rsid w:val="004633DE"/>
    <w:rsid w:val="0046716B"/>
    <w:rsid w:val="004A2DD0"/>
    <w:rsid w:val="004B4A22"/>
    <w:rsid w:val="004D4172"/>
    <w:rsid w:val="004D5E17"/>
    <w:rsid w:val="004E76A5"/>
    <w:rsid w:val="004F06C8"/>
    <w:rsid w:val="004F196D"/>
    <w:rsid w:val="005166ED"/>
    <w:rsid w:val="00523374"/>
    <w:rsid w:val="0054246E"/>
    <w:rsid w:val="0055663F"/>
    <w:rsid w:val="00557DB6"/>
    <w:rsid w:val="00562F9E"/>
    <w:rsid w:val="00597174"/>
    <w:rsid w:val="005A02AF"/>
    <w:rsid w:val="005A7644"/>
    <w:rsid w:val="005A795F"/>
    <w:rsid w:val="005B4651"/>
    <w:rsid w:val="005C09FC"/>
    <w:rsid w:val="005C1392"/>
    <w:rsid w:val="005D32C2"/>
    <w:rsid w:val="005E00DF"/>
    <w:rsid w:val="005F0B9B"/>
    <w:rsid w:val="005F4AE3"/>
    <w:rsid w:val="006028B6"/>
    <w:rsid w:val="006062D6"/>
    <w:rsid w:val="006075D3"/>
    <w:rsid w:val="00611774"/>
    <w:rsid w:val="0062199D"/>
    <w:rsid w:val="00625B09"/>
    <w:rsid w:val="006314FA"/>
    <w:rsid w:val="00634992"/>
    <w:rsid w:val="00645061"/>
    <w:rsid w:val="00645266"/>
    <w:rsid w:val="0065406C"/>
    <w:rsid w:val="00662A51"/>
    <w:rsid w:val="00687091"/>
    <w:rsid w:val="00691F98"/>
    <w:rsid w:val="00692511"/>
    <w:rsid w:val="0069636D"/>
    <w:rsid w:val="006A33CC"/>
    <w:rsid w:val="006A4208"/>
    <w:rsid w:val="006A6745"/>
    <w:rsid w:val="006B03B2"/>
    <w:rsid w:val="006C547E"/>
    <w:rsid w:val="006E4CD7"/>
    <w:rsid w:val="006F7AD3"/>
    <w:rsid w:val="00730EA2"/>
    <w:rsid w:val="00737BD5"/>
    <w:rsid w:val="00785273"/>
    <w:rsid w:val="00795140"/>
    <w:rsid w:val="007C198C"/>
    <w:rsid w:val="007C5B48"/>
    <w:rsid w:val="007C5CE0"/>
    <w:rsid w:val="007F3496"/>
    <w:rsid w:val="007F78BB"/>
    <w:rsid w:val="00827F6B"/>
    <w:rsid w:val="00831874"/>
    <w:rsid w:val="008352DD"/>
    <w:rsid w:val="00842DA5"/>
    <w:rsid w:val="00845544"/>
    <w:rsid w:val="00853617"/>
    <w:rsid w:val="0087007C"/>
    <w:rsid w:val="008762A4"/>
    <w:rsid w:val="008823E2"/>
    <w:rsid w:val="008873F3"/>
    <w:rsid w:val="00892A08"/>
    <w:rsid w:val="00893BA0"/>
    <w:rsid w:val="008A55EA"/>
    <w:rsid w:val="008B047E"/>
    <w:rsid w:val="008D5C93"/>
    <w:rsid w:val="008E0BC0"/>
    <w:rsid w:val="008E4430"/>
    <w:rsid w:val="0090003A"/>
    <w:rsid w:val="00910CF9"/>
    <w:rsid w:val="00920DF2"/>
    <w:rsid w:val="00923156"/>
    <w:rsid w:val="009357BC"/>
    <w:rsid w:val="00957774"/>
    <w:rsid w:val="00967364"/>
    <w:rsid w:val="00986C76"/>
    <w:rsid w:val="00990F60"/>
    <w:rsid w:val="009B69AE"/>
    <w:rsid w:val="009C4635"/>
    <w:rsid w:val="009C6724"/>
    <w:rsid w:val="009F668E"/>
    <w:rsid w:val="00A04C46"/>
    <w:rsid w:val="00A07818"/>
    <w:rsid w:val="00A173B8"/>
    <w:rsid w:val="00A25EC9"/>
    <w:rsid w:val="00A26F55"/>
    <w:rsid w:val="00A31613"/>
    <w:rsid w:val="00A3214C"/>
    <w:rsid w:val="00A414EA"/>
    <w:rsid w:val="00A4191F"/>
    <w:rsid w:val="00A42899"/>
    <w:rsid w:val="00A500A8"/>
    <w:rsid w:val="00A54086"/>
    <w:rsid w:val="00A56D80"/>
    <w:rsid w:val="00A57D47"/>
    <w:rsid w:val="00A60A13"/>
    <w:rsid w:val="00A715C8"/>
    <w:rsid w:val="00A73708"/>
    <w:rsid w:val="00A90BEB"/>
    <w:rsid w:val="00AB0863"/>
    <w:rsid w:val="00AB7701"/>
    <w:rsid w:val="00AC1F93"/>
    <w:rsid w:val="00AD39F3"/>
    <w:rsid w:val="00AD5619"/>
    <w:rsid w:val="00AD5E1A"/>
    <w:rsid w:val="00AE568A"/>
    <w:rsid w:val="00B056E3"/>
    <w:rsid w:val="00B07FB5"/>
    <w:rsid w:val="00B26B95"/>
    <w:rsid w:val="00B274BE"/>
    <w:rsid w:val="00B35A07"/>
    <w:rsid w:val="00B36AC0"/>
    <w:rsid w:val="00B53B52"/>
    <w:rsid w:val="00B641FB"/>
    <w:rsid w:val="00B70C56"/>
    <w:rsid w:val="00B820EA"/>
    <w:rsid w:val="00B923C0"/>
    <w:rsid w:val="00BA35D6"/>
    <w:rsid w:val="00BC00B0"/>
    <w:rsid w:val="00BC6B87"/>
    <w:rsid w:val="00BD2B77"/>
    <w:rsid w:val="00BF6AB7"/>
    <w:rsid w:val="00C14826"/>
    <w:rsid w:val="00C35333"/>
    <w:rsid w:val="00C66B4A"/>
    <w:rsid w:val="00C75345"/>
    <w:rsid w:val="00C756CD"/>
    <w:rsid w:val="00C76F08"/>
    <w:rsid w:val="00C921AD"/>
    <w:rsid w:val="00CB1F06"/>
    <w:rsid w:val="00CB2402"/>
    <w:rsid w:val="00CB7AD0"/>
    <w:rsid w:val="00CC5FBA"/>
    <w:rsid w:val="00CD2E3F"/>
    <w:rsid w:val="00CE7411"/>
    <w:rsid w:val="00CF1C38"/>
    <w:rsid w:val="00CF2271"/>
    <w:rsid w:val="00D0708D"/>
    <w:rsid w:val="00D17C88"/>
    <w:rsid w:val="00D21D02"/>
    <w:rsid w:val="00D260AD"/>
    <w:rsid w:val="00D51D12"/>
    <w:rsid w:val="00D73D78"/>
    <w:rsid w:val="00D846A5"/>
    <w:rsid w:val="00D93E13"/>
    <w:rsid w:val="00D9589B"/>
    <w:rsid w:val="00D9601B"/>
    <w:rsid w:val="00D96AC5"/>
    <w:rsid w:val="00D96DD0"/>
    <w:rsid w:val="00DA3DF9"/>
    <w:rsid w:val="00DA64E2"/>
    <w:rsid w:val="00DB3DD1"/>
    <w:rsid w:val="00DD25F1"/>
    <w:rsid w:val="00DD2A40"/>
    <w:rsid w:val="00E056FE"/>
    <w:rsid w:val="00E165C9"/>
    <w:rsid w:val="00E16D94"/>
    <w:rsid w:val="00E21604"/>
    <w:rsid w:val="00E42DDC"/>
    <w:rsid w:val="00E455DF"/>
    <w:rsid w:val="00E45EC8"/>
    <w:rsid w:val="00E51D0F"/>
    <w:rsid w:val="00E545E7"/>
    <w:rsid w:val="00E614E7"/>
    <w:rsid w:val="00E80063"/>
    <w:rsid w:val="00E856B4"/>
    <w:rsid w:val="00E857B9"/>
    <w:rsid w:val="00E979BF"/>
    <w:rsid w:val="00EB1444"/>
    <w:rsid w:val="00EB2D21"/>
    <w:rsid w:val="00EB348B"/>
    <w:rsid w:val="00EC6D57"/>
    <w:rsid w:val="00EE2DE0"/>
    <w:rsid w:val="00EE301A"/>
    <w:rsid w:val="00EE66C2"/>
    <w:rsid w:val="00EE7EC4"/>
    <w:rsid w:val="00EF3F75"/>
    <w:rsid w:val="00EF6804"/>
    <w:rsid w:val="00F01EA7"/>
    <w:rsid w:val="00F07CCE"/>
    <w:rsid w:val="00F10C70"/>
    <w:rsid w:val="00F12CE8"/>
    <w:rsid w:val="00F17017"/>
    <w:rsid w:val="00F27695"/>
    <w:rsid w:val="00F409E3"/>
    <w:rsid w:val="00F43DB8"/>
    <w:rsid w:val="00F65539"/>
    <w:rsid w:val="00F84EC1"/>
    <w:rsid w:val="00F94B5A"/>
    <w:rsid w:val="00FA28EB"/>
    <w:rsid w:val="00FA4236"/>
    <w:rsid w:val="00FA7BB3"/>
    <w:rsid w:val="00FB0762"/>
    <w:rsid w:val="00FB4827"/>
    <w:rsid w:val="00FB72DC"/>
    <w:rsid w:val="00FC0375"/>
    <w:rsid w:val="00FC20D8"/>
    <w:rsid w:val="00FD4D10"/>
    <w:rsid w:val="00FF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85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1671"/>
  </w:style>
  <w:style w:type="character" w:customStyle="1" w:styleId="a4">
    <w:name w:val="日付 (文字)"/>
    <w:basedOn w:val="a0"/>
    <w:link w:val="a3"/>
    <w:uiPriority w:val="99"/>
    <w:semiHidden/>
    <w:rsid w:val="00211671"/>
  </w:style>
  <w:style w:type="paragraph" w:styleId="a5">
    <w:name w:val="Salutation"/>
    <w:basedOn w:val="a"/>
    <w:next w:val="a"/>
    <w:link w:val="a6"/>
    <w:uiPriority w:val="99"/>
    <w:unhideWhenUsed/>
    <w:rsid w:val="00211671"/>
  </w:style>
  <w:style w:type="character" w:customStyle="1" w:styleId="a6">
    <w:name w:val="挨拶文 (文字)"/>
    <w:basedOn w:val="a0"/>
    <w:link w:val="a5"/>
    <w:uiPriority w:val="99"/>
    <w:rsid w:val="00211671"/>
  </w:style>
  <w:style w:type="paragraph" w:styleId="a7">
    <w:name w:val="Closing"/>
    <w:basedOn w:val="a"/>
    <w:link w:val="a8"/>
    <w:uiPriority w:val="99"/>
    <w:unhideWhenUsed/>
    <w:rsid w:val="00211671"/>
    <w:pPr>
      <w:jc w:val="right"/>
    </w:pPr>
  </w:style>
  <w:style w:type="character" w:customStyle="1" w:styleId="a8">
    <w:name w:val="結語 (文字)"/>
    <w:basedOn w:val="a0"/>
    <w:link w:val="a7"/>
    <w:uiPriority w:val="99"/>
    <w:rsid w:val="00211671"/>
  </w:style>
  <w:style w:type="paragraph" w:styleId="a9">
    <w:name w:val="Note Heading"/>
    <w:basedOn w:val="a"/>
    <w:next w:val="a"/>
    <w:link w:val="aa"/>
    <w:uiPriority w:val="99"/>
    <w:unhideWhenUsed/>
    <w:rsid w:val="00211671"/>
    <w:pPr>
      <w:jc w:val="center"/>
    </w:pPr>
    <w:rPr>
      <w:rFonts w:ascii="HG丸ｺﾞｼｯｸM-PRO" w:eastAsia="HG丸ｺﾞｼｯｸM-PRO" w:hAnsi="HG丸ｺﾞｼｯｸM-PRO"/>
      <w:sz w:val="22"/>
    </w:rPr>
  </w:style>
  <w:style w:type="character" w:customStyle="1" w:styleId="aa">
    <w:name w:val="記 (文字)"/>
    <w:basedOn w:val="a0"/>
    <w:link w:val="a9"/>
    <w:uiPriority w:val="99"/>
    <w:rsid w:val="00211671"/>
    <w:rPr>
      <w:rFonts w:ascii="HG丸ｺﾞｼｯｸM-PRO" w:eastAsia="HG丸ｺﾞｼｯｸM-PRO" w:hAnsi="HG丸ｺﾞｼｯｸM-PRO"/>
      <w:sz w:val="22"/>
    </w:rPr>
  </w:style>
  <w:style w:type="paragraph" w:styleId="ab">
    <w:name w:val="List Paragraph"/>
    <w:basedOn w:val="a"/>
    <w:uiPriority w:val="34"/>
    <w:qFormat/>
    <w:rsid w:val="00211671"/>
    <w:pPr>
      <w:ind w:leftChars="400" w:left="840"/>
    </w:pPr>
  </w:style>
  <w:style w:type="character" w:styleId="ac">
    <w:name w:val="Hyperlink"/>
    <w:basedOn w:val="a0"/>
    <w:uiPriority w:val="99"/>
    <w:unhideWhenUsed/>
    <w:rsid w:val="00125FD5"/>
    <w:rPr>
      <w:color w:val="0563C1" w:themeColor="hyperlink"/>
      <w:u w:val="single"/>
    </w:rPr>
  </w:style>
  <w:style w:type="paragraph" w:styleId="ad">
    <w:name w:val="header"/>
    <w:basedOn w:val="a"/>
    <w:link w:val="ae"/>
    <w:uiPriority w:val="99"/>
    <w:unhideWhenUsed/>
    <w:rsid w:val="00F84EC1"/>
    <w:pPr>
      <w:tabs>
        <w:tab w:val="center" w:pos="4252"/>
        <w:tab w:val="right" w:pos="8504"/>
      </w:tabs>
      <w:snapToGrid w:val="0"/>
    </w:pPr>
  </w:style>
  <w:style w:type="character" w:customStyle="1" w:styleId="ae">
    <w:name w:val="ヘッダー (文字)"/>
    <w:basedOn w:val="a0"/>
    <w:link w:val="ad"/>
    <w:uiPriority w:val="99"/>
    <w:rsid w:val="00F84EC1"/>
  </w:style>
  <w:style w:type="paragraph" w:styleId="af">
    <w:name w:val="footer"/>
    <w:basedOn w:val="a"/>
    <w:link w:val="af0"/>
    <w:uiPriority w:val="99"/>
    <w:unhideWhenUsed/>
    <w:rsid w:val="00F84EC1"/>
    <w:pPr>
      <w:tabs>
        <w:tab w:val="center" w:pos="4252"/>
        <w:tab w:val="right" w:pos="8504"/>
      </w:tabs>
      <w:snapToGrid w:val="0"/>
    </w:pPr>
  </w:style>
  <w:style w:type="character" w:customStyle="1" w:styleId="af0">
    <w:name w:val="フッター (文字)"/>
    <w:basedOn w:val="a0"/>
    <w:link w:val="af"/>
    <w:uiPriority w:val="99"/>
    <w:rsid w:val="00F84EC1"/>
  </w:style>
  <w:style w:type="paragraph" w:styleId="af1">
    <w:name w:val="Balloon Text"/>
    <w:basedOn w:val="a"/>
    <w:link w:val="af2"/>
    <w:uiPriority w:val="99"/>
    <w:semiHidden/>
    <w:unhideWhenUsed/>
    <w:rsid w:val="00E16D9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16D94"/>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1124FD"/>
    <w:rPr>
      <w:sz w:val="18"/>
      <w:szCs w:val="18"/>
    </w:rPr>
  </w:style>
  <w:style w:type="paragraph" w:styleId="af4">
    <w:name w:val="annotation text"/>
    <w:basedOn w:val="a"/>
    <w:link w:val="af5"/>
    <w:uiPriority w:val="99"/>
    <w:semiHidden/>
    <w:unhideWhenUsed/>
    <w:rsid w:val="001124FD"/>
    <w:pPr>
      <w:jc w:val="left"/>
    </w:pPr>
  </w:style>
  <w:style w:type="character" w:customStyle="1" w:styleId="af5">
    <w:name w:val="コメント文字列 (文字)"/>
    <w:basedOn w:val="a0"/>
    <w:link w:val="af4"/>
    <w:uiPriority w:val="99"/>
    <w:semiHidden/>
    <w:rsid w:val="001124FD"/>
  </w:style>
  <w:style w:type="paragraph" w:styleId="af6">
    <w:name w:val="annotation subject"/>
    <w:basedOn w:val="af4"/>
    <w:next w:val="af4"/>
    <w:link w:val="af7"/>
    <w:uiPriority w:val="99"/>
    <w:semiHidden/>
    <w:unhideWhenUsed/>
    <w:rsid w:val="001124FD"/>
    <w:rPr>
      <w:b/>
      <w:bCs/>
    </w:rPr>
  </w:style>
  <w:style w:type="character" w:customStyle="1" w:styleId="af7">
    <w:name w:val="コメント内容 (文字)"/>
    <w:basedOn w:val="af5"/>
    <w:link w:val="af6"/>
    <w:uiPriority w:val="99"/>
    <w:semiHidden/>
    <w:rsid w:val="001124FD"/>
    <w:rPr>
      <w:b/>
      <w:bCs/>
    </w:rPr>
  </w:style>
  <w:style w:type="paragraph" w:styleId="af8">
    <w:name w:val="Revision"/>
    <w:hidden/>
    <w:uiPriority w:val="99"/>
    <w:semiHidden/>
    <w:rsid w:val="0024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1757C-6359-4808-896F-3D78E498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2020-05-01T10:42:00Z</dcterms:created>
  <dcterms:modified xsi:type="dcterms:W3CDTF">2020-05-08T01:53:00Z</dcterms:modified>
</cp:coreProperties>
</file>